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CD1B24" w:rsidRDefault="009D4341">
      <w:pPr>
        <w:spacing w:after="0" w:line="240" w:lineRule="auto"/>
        <w:ind w:left="3826"/>
        <w:jc w:val="right"/>
        <w:rPr>
          <w:rFonts w:ascii="Times New Roman" w:eastAsia="Times New Roman" w:hAnsi="Times New Roman" w:cs="Times New Roman"/>
          <w:sz w:val="28"/>
          <w:szCs w:val="28"/>
        </w:rPr>
      </w:pPr>
      <w:bookmarkStart w:id="0" w:name="_heading=h.tbsg1lg7hwq9" w:colFirst="0" w:colLast="0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>Додаток 5</w:t>
      </w:r>
    </w:p>
    <w:p w14:paraId="00000002" w14:textId="77777777" w:rsidR="00CD1B24" w:rsidRDefault="00CD1B2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03" w14:textId="77777777" w:rsidR="00CD1B24" w:rsidRDefault="009D43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4" w14:textId="77777777" w:rsidR="00CD1B24" w:rsidRDefault="009D43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 Центр ветеранського розвитку</w:t>
      </w:r>
    </w:p>
    <w:p w14:paraId="00000005" w14:textId="77777777" w:rsidR="00CD1B24" w:rsidRDefault="009D434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Управління соціальних освітніх ініціатив та розвитку спільнот</w:t>
      </w:r>
    </w:p>
    <w:p w14:paraId="00000006" w14:textId="77777777" w:rsidR="00CD1B24" w:rsidRDefault="009D434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Харківського національного університету імені В.Н. Каразіна</w:t>
      </w:r>
    </w:p>
    <w:p w14:paraId="00000007" w14:textId="77777777" w:rsidR="00CD1B24" w:rsidRDefault="00CD1B2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08" w14:textId="77777777" w:rsidR="00CD1B24" w:rsidRDefault="009D4341">
      <w:pPr>
        <w:numPr>
          <w:ilvl w:val="0"/>
          <w:numId w:val="1"/>
        </w:numPr>
        <w:spacing w:after="0" w:line="240" w:lineRule="auto"/>
        <w:jc w:val="center"/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ЗАГАЛЬНІ ПОЛОЖЕННЯ</w:t>
      </w:r>
    </w:p>
    <w:p w14:paraId="00000009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Центр ветеранського розвитку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алі - Центр)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є структурним підрозділом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Управління соціальних освітніх ініціатив та розвитку спільноти (далі – Управління)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Харківського національного університету імені В.Н. Каразіна (далі – Університет) та підпорядковується </w:t>
      </w:r>
      <w:r>
        <w:rPr>
          <w:rFonts w:ascii="Times New Roman" w:eastAsia="Times New Roman" w:hAnsi="Times New Roman" w:cs="Times New Roman"/>
          <w:sz w:val="28"/>
          <w:szCs w:val="28"/>
        </w:rPr>
        <w:t>начальнику Управління соціальних освітніх іні</w:t>
      </w:r>
      <w:r>
        <w:rPr>
          <w:rFonts w:ascii="Times New Roman" w:eastAsia="Times New Roman" w:hAnsi="Times New Roman" w:cs="Times New Roman"/>
          <w:sz w:val="28"/>
          <w:szCs w:val="28"/>
        </w:rPr>
        <w:t>ціатив та розвитку спільноти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0A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Центр здійснює організацію, координацію та розвиток освітньої, адаптаційної й просвітницької діяльності, спрямованої на підтримку військовослужбовців (мобілізованих осіб), звільнених з військової служби, зокрема ветеранів війн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та членів їх сімей, членів сімей загиблих (померлих) ветеранів війни, членів сімей загиблих (померлих) Захисників та Захисниць України (далі – ветерани та члени їх сімей), а також формування національно-патріотичних цінностей 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Каразінській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спільноті.</w:t>
      </w:r>
    </w:p>
    <w:p w14:paraId="0000000B" w14:textId="07D14D54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Св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ою діяльність Центр ветеранського розвитку здійснює відповідно до: Конституції України, законодавства України, в тому числі, законів України «Про освіту», «Про вищу освіту», «Про запобігання корупції», нормативних актів Міністерства освіти і науки України </w:t>
      </w:r>
      <w:r>
        <w:rPr>
          <w:rFonts w:ascii="Times New Roman" w:eastAsia="Times New Roman" w:hAnsi="Times New Roman" w:cs="Times New Roman"/>
          <w:sz w:val="28"/>
          <w:szCs w:val="28"/>
        </w:rPr>
        <w:t>та інших нормативно-правових актів, що визначають державну політику в галузі освіти та науки України; нормативних актів Міністерства у справах ветеранів України</w:t>
      </w:r>
      <w:r>
        <w:rPr>
          <w:rFonts w:ascii="Times New Roman" w:eastAsia="Times New Roman" w:hAnsi="Times New Roman" w:cs="Times New Roman"/>
          <w:sz w:val="28"/>
          <w:szCs w:val="28"/>
        </w:rPr>
        <w:t>; нормативно-правових актів центральних органів виконавчої вл</w:t>
      </w:r>
      <w:r>
        <w:rPr>
          <w:rFonts w:ascii="Times New Roman" w:eastAsia="Times New Roman" w:hAnsi="Times New Roman" w:cs="Times New Roman"/>
          <w:sz w:val="28"/>
          <w:szCs w:val="28"/>
        </w:rPr>
        <w:t>ади, інших актів у сфері професійної орієнтації, освіти, кваліфікацій та зайнятості, прийнятими відповідно до Конституції та законів України, методичними рекомендаціями Національного агентства кваліфікацій, правил і норм з охорони праці та безпеки життєдія</w:t>
      </w:r>
      <w:r>
        <w:rPr>
          <w:rFonts w:ascii="Times New Roman" w:eastAsia="Times New Roman" w:hAnsi="Times New Roman" w:cs="Times New Roman"/>
          <w:sz w:val="28"/>
          <w:szCs w:val="28"/>
        </w:rPr>
        <w:t>льності; Антикорупційної програми Харківського національного університету імені В. Н. Каразіна, Статуту Харківського національного університету імені В. Н. Каразіна, Правил внутрішнього розпорядку Харківського національного університету            імені В.</w:t>
      </w:r>
      <w:r>
        <w:rPr>
          <w:rFonts w:ascii="Times New Roman" w:eastAsia="Times New Roman" w:hAnsi="Times New Roman" w:cs="Times New Roman"/>
          <w:sz w:val="28"/>
          <w:szCs w:val="28"/>
        </w:rPr>
        <w:t> Н. Каразіна, наказів та розпоряджень ректора, проректора, та цього Положення.</w:t>
      </w:r>
    </w:p>
    <w:p w14:paraId="0000000C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Центр очолює директор, який призначається на посаду та звільняється з неї наказом ректора Університету за поданням начальника Управління.</w:t>
      </w:r>
    </w:p>
    <w:p w14:paraId="0000000D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Розподіл завдань та обов’язків між </w:t>
      </w:r>
      <w:r>
        <w:rPr>
          <w:rFonts w:ascii="Times New Roman" w:eastAsia="Times New Roman" w:hAnsi="Times New Roman" w:cs="Times New Roman"/>
          <w:sz w:val="28"/>
          <w:szCs w:val="28"/>
        </w:rPr>
        <w:t>працівниками Центру, а також координацію та контроль їхньої діяльності здійснює директор Центру.</w:t>
      </w:r>
    </w:p>
    <w:p w14:paraId="0000000E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Центр ветеранського розвитку може мати логотип та бланки з власним найменуванням.</w:t>
      </w:r>
    </w:p>
    <w:p w14:paraId="0000000F" w14:textId="77777777" w:rsidR="00CD1B24" w:rsidRDefault="00CD1B2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10" w14:textId="77777777" w:rsidR="00CD1B24" w:rsidRDefault="009D4341">
      <w:pPr>
        <w:numPr>
          <w:ilvl w:val="0"/>
          <w:numId w:val="1"/>
        </w:numPr>
        <w:spacing w:after="0" w:line="240" w:lineRule="auto"/>
        <w:jc w:val="center"/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ОСНОВНІ НАПРЯМКИ ДІЯЛЬНОСТІ </w:t>
      </w:r>
    </w:p>
    <w:p w14:paraId="00000011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Підготовка та організація навчання фахівців із </w:t>
      </w:r>
      <w:r>
        <w:rPr>
          <w:rFonts w:ascii="Times New Roman" w:eastAsia="Times New Roman" w:hAnsi="Times New Roman" w:cs="Times New Roman"/>
          <w:sz w:val="28"/>
          <w:szCs w:val="28"/>
        </w:rPr>
        <w:t>супроводу ветеранів війни та демобілізованих осіб.</w:t>
      </w:r>
    </w:p>
    <w:p w14:paraId="00000012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Організація індивідуального освітнього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вектора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розвитку ветеранів війни та членів їхніх сімей, що включає:</w:t>
      </w:r>
    </w:p>
    <w:p w14:paraId="00000013" w14:textId="77777777" w:rsidR="00CD1B24" w:rsidRDefault="009D434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підготовку та перепідготовку у сфері пі</w:t>
      </w:r>
      <w:r>
        <w:rPr>
          <w:rFonts w:ascii="Times New Roman" w:eastAsia="Times New Roman" w:hAnsi="Times New Roman" w:cs="Times New Roman"/>
          <w:sz w:val="28"/>
          <w:szCs w:val="28"/>
        </w:rPr>
        <w:t>слядипло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мної освіти (надання другої вищої освіти за окрем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ими програмами); </w:t>
      </w:r>
    </w:p>
    <w:p w14:paraId="00000014" w14:textId="77777777" w:rsidR="00CD1B24" w:rsidRDefault="009D434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підготовку та перепідготовку у сфері професійної (професійно-технічної) освіти з підготовки кваліфікованих робітників; </w:t>
      </w:r>
    </w:p>
    <w:p w14:paraId="00000015" w14:textId="77777777" w:rsidR="00CD1B24" w:rsidRDefault="009D434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підвищення кваліфікації за різними програмами (крім педагогічного спрямування)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0000016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Здійснення заходів з оцінювання та визнання результатів навчання, здобутих шляхом формальної, неформальної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інформальної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освіти, 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видачею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документів про присвоєння та/або підтвердження відповідних професійних кваліфікацій.</w:t>
      </w:r>
    </w:p>
    <w:p w14:paraId="00000017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Координація реалізації навчаль</w:t>
      </w:r>
      <w:r>
        <w:rPr>
          <w:rFonts w:ascii="Times New Roman" w:eastAsia="Times New Roman" w:hAnsi="Times New Roman" w:cs="Times New Roman"/>
          <w:sz w:val="28"/>
          <w:szCs w:val="28"/>
        </w:rPr>
        <w:t>них (освітніх) програм з підготовки, перепідготовки та підвищення кваліфікації ветеранів війни та членів їхніх сімей,  з видачею документів про присвоєння та/або підтвердження відповідних професійних кваліфікацій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18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Проведення профорієнтаційної роботи серед </w:t>
      </w:r>
      <w:r>
        <w:rPr>
          <w:rFonts w:ascii="Times New Roman" w:eastAsia="Times New Roman" w:hAnsi="Times New Roman" w:cs="Times New Roman"/>
          <w:sz w:val="28"/>
          <w:szCs w:val="28"/>
        </w:rPr>
        <w:t>ветеранів війни та членів їх сімей.</w:t>
      </w:r>
    </w:p>
    <w:p w14:paraId="00000019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Сприяння спільно із Навчальним центром практичної підготовки і працевлаштування зайнятості та/або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самозайнятості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 війни та членів їх сімей, а також розвитку підприємницьких ініціатив серед ветеранів війни та чле</w:t>
      </w:r>
      <w:r>
        <w:rPr>
          <w:rFonts w:ascii="Times New Roman" w:eastAsia="Times New Roman" w:hAnsi="Times New Roman" w:cs="Times New Roman"/>
          <w:sz w:val="28"/>
          <w:szCs w:val="28"/>
        </w:rPr>
        <w:t>нів їх сімей.</w:t>
      </w:r>
    </w:p>
    <w:p w14:paraId="0000001A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Забезпечення можливості соціально-психологічного супроводу та правової допомоги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ветеранам війни </w:t>
      </w:r>
      <w:r>
        <w:rPr>
          <w:rFonts w:ascii="Times New Roman" w:eastAsia="Times New Roman" w:hAnsi="Times New Roman" w:cs="Times New Roman"/>
          <w:sz w:val="28"/>
          <w:szCs w:val="28"/>
        </w:rPr>
        <w:t>та членам їх сімей.</w:t>
      </w:r>
    </w:p>
    <w:p w14:paraId="0000001B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Організація освітніх заходів для здобувачів вищої освіти Каразінського університету та інших спільнот, спрямованих на націонал</w:t>
      </w:r>
      <w:r>
        <w:rPr>
          <w:rFonts w:ascii="Times New Roman" w:eastAsia="Times New Roman" w:hAnsi="Times New Roman" w:cs="Times New Roman"/>
          <w:sz w:val="28"/>
          <w:szCs w:val="28"/>
        </w:rPr>
        <w:t>ьно-патріотичне виховання молоді, включно з ушануванням подвигів ветеранів війни в захисті суверенітету та територіальної цілісності України.</w:t>
      </w:r>
    </w:p>
    <w:p w14:paraId="0000001C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Проведення інформаційних кампаній, відкритих лекцій, тренінгів та просвітницьких заходів для університетської спіл</w:t>
      </w:r>
      <w:r>
        <w:rPr>
          <w:rFonts w:ascii="Times New Roman" w:eastAsia="Times New Roman" w:hAnsi="Times New Roman" w:cs="Times New Roman"/>
          <w:sz w:val="28"/>
          <w:szCs w:val="28"/>
        </w:rPr>
        <w:t>ьноти й широкого загалу з тем, дотичних до потреб ветеранів.</w:t>
      </w:r>
    </w:p>
    <w:p w14:paraId="0000001D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Організація та реалізація заходів для залучення ветеранів до участі в освітніх курсах, семінарах, тренінгах, консультаціях (у тому числі на базі Університету або партнерських закладів)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1E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Налагодже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ння співпраці з організаціями всіх форм власності, які надають послуги з посередництва у сфері зайнятості та/або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самозайнятості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включно з громадськими об’єднаннями.</w:t>
      </w:r>
    </w:p>
    <w:p w14:paraId="0000001F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Налагодження співпраці з українськими та міжнародними інституціями з метою поглиблення спі</w:t>
      </w:r>
      <w:r>
        <w:rPr>
          <w:rFonts w:ascii="Times New Roman" w:eastAsia="Times New Roman" w:hAnsi="Times New Roman" w:cs="Times New Roman"/>
          <w:sz w:val="28"/>
          <w:szCs w:val="28"/>
        </w:rPr>
        <w:t>впраці, поширення та практичного застосування результатів роботи.</w:t>
      </w:r>
    </w:p>
    <w:p w14:paraId="00000020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Взаємодія з іншими закладами освіти в частині підготовки, перепідготовки та підвищення кваліфікації ветеранів війни у сфері професійної (професійно-технічної), фахової передвищої освіти регі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ону шляхом організації індивідуального освітнього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вектора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розвитку ветеранів, а також вищої освіти щодо підготовки та перепідготовки фахівців у сфері післядипломної освіти.</w:t>
      </w:r>
    </w:p>
    <w:p w14:paraId="00000021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Участь у суспільно-громадських проєктах, спрямованих на розвиток професійних навичо</w:t>
      </w:r>
      <w:r>
        <w:rPr>
          <w:rFonts w:ascii="Times New Roman" w:eastAsia="Times New Roman" w:hAnsi="Times New Roman" w:cs="Times New Roman"/>
          <w:sz w:val="28"/>
          <w:szCs w:val="28"/>
        </w:rPr>
        <w:t>к, здобувачів освітніх послуг та слухачів.</w:t>
      </w:r>
    </w:p>
    <w:p w14:paraId="00000022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Залучення студентів, аспірантів та співробітників Університету до виконання наукових та практичних робіт з напрямків діяльності Центру.</w:t>
      </w:r>
    </w:p>
    <w:p w14:paraId="00000023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Розробка та подання пропозицій щодо підвищення ефективності роботи Центру  ке</w:t>
      </w:r>
      <w:r>
        <w:rPr>
          <w:rFonts w:ascii="Times New Roman" w:eastAsia="Times New Roman" w:hAnsi="Times New Roman" w:cs="Times New Roman"/>
          <w:sz w:val="28"/>
          <w:szCs w:val="28"/>
        </w:rPr>
        <w:t>рівництву Управління.</w:t>
      </w:r>
    </w:p>
    <w:p w14:paraId="00000024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9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Реалізація додаткових заходів, спрямованих на забезпечення повноцінної інтеграції ветеранів війни та членів їхніх родин в освітній процес Університету.</w:t>
      </w:r>
    </w:p>
    <w:p w14:paraId="00000025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Виконання інших функцій, необхідних для реалізації завдань Центру.</w:t>
      </w:r>
    </w:p>
    <w:p w14:paraId="00000026" w14:textId="77777777" w:rsidR="00CD1B24" w:rsidRDefault="00CD1B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4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27" w14:textId="77777777" w:rsidR="00CD1B24" w:rsidRDefault="009D4341">
      <w:pPr>
        <w:numPr>
          <w:ilvl w:val="0"/>
          <w:numId w:val="1"/>
        </w:numPr>
        <w:spacing w:after="0" w:line="240" w:lineRule="auto"/>
        <w:jc w:val="center"/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ПРАВА ТА ОБОВ'ЯЗКИ </w:t>
      </w:r>
    </w:p>
    <w:p w14:paraId="00000028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Центр ветеранського розвитку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має право:</w:t>
      </w:r>
    </w:p>
    <w:p w14:paraId="00000029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Користуватися приміщеннями Університету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здійснення заходів в межах реалізації завдань Центру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2A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Залучати працівників Університету до участі в підготовці та проведенні заходів відповідно до напр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ямів діяльності </w:t>
      </w:r>
      <w:r>
        <w:rPr>
          <w:rFonts w:ascii="Times New Roman" w:eastAsia="Times New Roman" w:hAnsi="Times New Roman" w:cs="Times New Roman"/>
          <w:sz w:val="28"/>
          <w:szCs w:val="28"/>
        </w:rPr>
        <w:t>Центру ветеранського розвитку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2B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Звертатися в установленому порядку до Міністерства у справах ветеранів України, Міністерства освіти та науки України, місцевих органів виконавчої влади та органів місцевого самоврядування з питань пов’язаних 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виконанням функцій та завдань, визначених Положенням про Центр ветеранського розвитку, а також до Національного агентства кваліфікацій із заявою про проведення акредитації щодо спроможності підтвердження/присвоєння кваліфікацій отриманих не формальним або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інформальним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шляхом.</w:t>
      </w:r>
    </w:p>
    <w:p w14:paraId="0000002C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Сприяти визнанню професійних кваліфікацій, здобутих у інших країнах.</w:t>
      </w:r>
    </w:p>
    <w:p w14:paraId="0000002D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Брати участь у конференціях, нарадах, семінарах з питань отримання міжнародних грантів, зовнішніх зв’язків і міжнародного співробітництва.</w:t>
      </w:r>
    </w:p>
    <w:p w14:paraId="0000002E" w14:textId="77777777" w:rsidR="00CD1B24" w:rsidRDefault="009D4341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-142"/>
        </w:tabs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Центр ветеранського </w:t>
      </w:r>
      <w:r>
        <w:rPr>
          <w:rFonts w:ascii="Times New Roman" w:eastAsia="Times New Roman" w:hAnsi="Times New Roman" w:cs="Times New Roman"/>
          <w:sz w:val="28"/>
          <w:szCs w:val="28"/>
        </w:rPr>
        <w:t>розвитку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зобов'язаний:</w:t>
      </w:r>
    </w:p>
    <w:p w14:paraId="0000002F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Мати власну сторінку на офіційному веб-сайті Університету, на якому оприлюднюється інформація щодо наявних програм підготовки, перепідготовки, підвищення кваліфікації, ведеться реєстр виданих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свідоцтв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тощо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0000030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Щорічно до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24 листопада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точного року готувати плани своєї роботи на наступний календарний рік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 подавати їх начальнику Управління. </w:t>
      </w:r>
    </w:p>
    <w:p w14:paraId="00000031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Забезпечувати виконання затверджених планів роботи.</w:t>
      </w:r>
    </w:p>
    <w:p w14:paraId="00000032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  <w:rPr>
          <w:color w:val="000000"/>
        </w:rPr>
      </w:pPr>
      <w:bookmarkStart w:id="1" w:name="_heading=h.1fob9te" w:colFirst="0" w:colLast="0"/>
      <w:bookmarkEnd w:id="1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Щорічно до </w:t>
      </w:r>
      <w:r>
        <w:rPr>
          <w:rFonts w:ascii="Times New Roman" w:eastAsia="Times New Roman" w:hAnsi="Times New Roman" w:cs="Times New Roman"/>
          <w:sz w:val="28"/>
          <w:szCs w:val="28"/>
        </w:rPr>
        <w:t>24 листопада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подавати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начальнику Управління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звіт про роботу за поточний календарний рік.</w:t>
      </w:r>
    </w:p>
    <w:p w14:paraId="00000033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Створювати необхідні умови для ефективної роботи всіх працівників.</w:t>
      </w:r>
    </w:p>
    <w:p w14:paraId="00000034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Забезпечувати дотримання законодавства про працю, правил і норм охорони праці та техніки безпеки.</w:t>
      </w:r>
    </w:p>
    <w:p w14:paraId="00000035" w14:textId="77777777" w:rsidR="00CD1B24" w:rsidRDefault="009D4341">
      <w:pPr>
        <w:widowControl w:val="0"/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70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Організовувати роботу, пов'язану із захистом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персональних даних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ветеранів війни та членів їх сімей </w:t>
      </w:r>
      <w:r>
        <w:rPr>
          <w:rFonts w:ascii="Times New Roman" w:eastAsia="Times New Roman" w:hAnsi="Times New Roman" w:cs="Times New Roman"/>
          <w:sz w:val="28"/>
          <w:szCs w:val="28"/>
        </w:rPr>
        <w:t>під час їх обробки в Центрі.</w:t>
      </w:r>
    </w:p>
    <w:p w14:paraId="00000036" w14:textId="77777777" w:rsidR="00CD1B24" w:rsidRDefault="00CD1B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37" w14:textId="77777777" w:rsidR="00CD1B24" w:rsidRDefault="009D4341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4. ВЗАЄМОДІЯ З ІНШИМИ ПІДРОЗДІЛАМИ</w:t>
      </w:r>
    </w:p>
    <w:p w14:paraId="00000038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4.1. Для виконання завдань та обов'язків і реалізації прав, передбачених цим Положенням, Центр взаємодіє з іншими структурними </w:t>
      </w:r>
      <w:r>
        <w:rPr>
          <w:rFonts w:ascii="Times New Roman" w:eastAsia="Times New Roman" w:hAnsi="Times New Roman" w:cs="Times New Roman"/>
          <w:sz w:val="28"/>
          <w:szCs w:val="28"/>
        </w:rPr>
        <w:t>підрозділами Університету.</w:t>
      </w:r>
    </w:p>
    <w:p w14:paraId="00000039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4.2. Центр є складовою сервісної екосистеми Управління соціальних освітніх ініціатив та розвитку спільнот та здійснює свою діяльність у взаємодії з іншими центрами Управління, структурними підрозділами Університету, органами студ</w:t>
      </w:r>
      <w:r>
        <w:rPr>
          <w:rFonts w:ascii="Times New Roman" w:eastAsia="Times New Roman" w:hAnsi="Times New Roman" w:cs="Times New Roman"/>
          <w:sz w:val="28"/>
          <w:szCs w:val="28"/>
        </w:rPr>
        <w:t>ентського самоврядування, профспілковими організаціями, а також зовнішніми партнерами в межах визначених повноважень.</w:t>
      </w:r>
    </w:p>
    <w:p w14:paraId="0000003A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 У межах внутрішньої взаємодії Управління Центр співпрацює:</w:t>
      </w:r>
    </w:p>
    <w:p w14:paraId="0000003B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4.3.1. з Центром підтримки студентів - щодо супроводу ветеранів та членів </w:t>
      </w:r>
      <w:r>
        <w:rPr>
          <w:rFonts w:ascii="Times New Roman" w:eastAsia="Times New Roman" w:hAnsi="Times New Roman" w:cs="Times New Roman"/>
          <w:sz w:val="28"/>
          <w:szCs w:val="28"/>
        </w:rPr>
        <w:t>їхніх сімей, які є здобувачами освіти, координації надання університетських сервісів та комплексної підтримки;</w:t>
      </w:r>
    </w:p>
    <w:p w14:paraId="0000003C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4.3.2. з Центром ментального здоров'я - щодо психологічного супроводу ветеранів, військовослужбовців та членів їхніх сімей, реалізації програм пс</w:t>
      </w:r>
      <w:r>
        <w:rPr>
          <w:rFonts w:ascii="Times New Roman" w:eastAsia="Times New Roman" w:hAnsi="Times New Roman" w:cs="Times New Roman"/>
          <w:sz w:val="28"/>
          <w:szCs w:val="28"/>
        </w:rPr>
        <w:t>ихосоціальної підтримки;</w:t>
      </w:r>
    </w:p>
    <w:p w14:paraId="0000003D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4.3.3. з Центром інклюзивної освіти - щодо забезпечення доступності освітнього середовища та створення умов для навчання ветеранів з інвалідністю або особливими освітніми потребами;</w:t>
      </w:r>
    </w:p>
    <w:p w14:paraId="0000003E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4.3.4. з Центром культурних ініціатив і партнерсь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кої взаємодії - щодо організації культурних, патріотичних, просвітницьких та соціальних заходів, розвитку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партнерств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і підтримки політики пам'яті.</w:t>
      </w:r>
    </w:p>
    <w:p w14:paraId="0000003F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4.4. Взаємодія між центрами здійснюється шляхом обміну інформацією в межах компетенції, взаємного консультува</w:t>
      </w:r>
      <w:r>
        <w:rPr>
          <w:rFonts w:ascii="Times New Roman" w:eastAsia="Times New Roman" w:hAnsi="Times New Roman" w:cs="Times New Roman"/>
          <w:sz w:val="28"/>
          <w:szCs w:val="28"/>
        </w:rPr>
        <w:t>ння, координації заходів, реалізації спільних проєктів, а також маршрутизації звернень осіб, які потребують комплексної підтримки, з дотриманням вимог законодавства України щодо захисту персональних даних, принципів конфіденційності, добровільності отриман</w:t>
      </w:r>
      <w:r>
        <w:rPr>
          <w:rFonts w:ascii="Times New Roman" w:eastAsia="Times New Roman" w:hAnsi="Times New Roman" w:cs="Times New Roman"/>
          <w:sz w:val="28"/>
          <w:szCs w:val="28"/>
        </w:rPr>
        <w:t>ня допомоги та поваги до гідності людини.</w:t>
      </w:r>
    </w:p>
    <w:p w14:paraId="00000040" w14:textId="77777777" w:rsidR="00CD1B24" w:rsidRDefault="009D4341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4.5. Порядок взаємодії центрів Управління, фіксації звернень, передачі інформації, супроводу окремих випадків та реалізації спільних заходів може визначатися внутрішніми регламентами, алгоритмами взаємодії, маршрут</w:t>
      </w:r>
      <w:r>
        <w:rPr>
          <w:rFonts w:ascii="Times New Roman" w:eastAsia="Times New Roman" w:hAnsi="Times New Roman" w:cs="Times New Roman"/>
          <w:sz w:val="28"/>
          <w:szCs w:val="28"/>
        </w:rPr>
        <w:t>ами підтримки або іншими організаційними документами Університету.</w:t>
      </w:r>
    </w:p>
    <w:p w14:paraId="00000041" w14:textId="77777777" w:rsidR="00CD1B24" w:rsidRDefault="00CD1B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80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42" w14:textId="77777777" w:rsidR="00CD1B24" w:rsidRDefault="009D4341">
      <w:pPr>
        <w:shd w:val="clear" w:color="auto" w:fill="FFFFFF"/>
        <w:spacing w:after="0"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5. ВІДПОВІДАЛЬНІСТЬ </w:t>
      </w:r>
    </w:p>
    <w:p w14:paraId="00000043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 Директор Центру несе відповідальність за:</w:t>
      </w:r>
    </w:p>
    <w:p w14:paraId="00000044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5.1.1. виконання Центром завдань, покладених на нього цим Положенням;</w:t>
      </w:r>
    </w:p>
    <w:p w14:paraId="00000045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5.1.2. якість та своєчасність виконання посадових </w:t>
      </w:r>
      <w:r>
        <w:rPr>
          <w:rFonts w:ascii="Times New Roman" w:eastAsia="Times New Roman" w:hAnsi="Times New Roman" w:cs="Times New Roman"/>
          <w:sz w:val="28"/>
          <w:szCs w:val="28"/>
        </w:rPr>
        <w:t>обов’язків, передбачених посадовою інструкцією директора Центру.</w:t>
      </w:r>
    </w:p>
    <w:p w14:paraId="00000046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5.2. Працівники Центру несуть відповідальність за:</w:t>
      </w:r>
    </w:p>
    <w:p w14:paraId="00000047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5.2.1. якість та своєчасність виконання посадових обов’язків, передбачених їх посадовими інструкціями;</w:t>
      </w:r>
    </w:p>
    <w:p w14:paraId="00000048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5.2.2. якість та своєчасність виконан</w:t>
      </w:r>
      <w:r>
        <w:rPr>
          <w:rFonts w:ascii="Times New Roman" w:eastAsia="Times New Roman" w:hAnsi="Times New Roman" w:cs="Times New Roman"/>
          <w:sz w:val="28"/>
          <w:szCs w:val="28"/>
        </w:rPr>
        <w:t>ня окремих доручень директора Центру;</w:t>
      </w:r>
    </w:p>
    <w:p w14:paraId="00000049" w14:textId="77777777" w:rsidR="00CD1B24" w:rsidRDefault="009D4341">
      <w:pPr>
        <w:shd w:val="clear" w:color="auto" w:fill="FFFFFF"/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5.2.3. дотримання трудової та виконавської дисципліни, Правил внутрішнього розпорядку Університету, виконання вимог охорони праці, пожежної безпеки та санітарно-гігієнічних правил, збереження майна Університету.</w:t>
      </w:r>
    </w:p>
    <w:p w14:paraId="0000004A" w14:textId="77777777" w:rsidR="00CD1B24" w:rsidRDefault="00CD1B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80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4B" w14:textId="77777777" w:rsidR="00CD1B24" w:rsidRDefault="009D4341">
      <w:pPr>
        <w:widowControl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6. ФІ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НАНСУВАННЯ ДІЯЛЬНОСТІ </w:t>
      </w:r>
    </w:p>
    <w:p w14:paraId="0000004C" w14:textId="6A31F27B" w:rsidR="00CD1B24" w:rsidRDefault="009D4341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6.1. Фінансування діяльності </w:t>
      </w:r>
      <w:bookmarkStart w:id="2" w:name="_GoBack"/>
      <w:bookmarkEnd w:id="2"/>
      <w:r w:rsidR="00976D01" w:rsidRPr="009D4341">
        <w:rPr>
          <w:rFonts w:ascii="Times New Roman" w:eastAsia="Times New Roman" w:hAnsi="Times New Roman" w:cs="Times New Roman"/>
          <w:sz w:val="28"/>
          <w:szCs w:val="28"/>
          <w:lang w:val="uk-UA"/>
        </w:rPr>
        <w:t>Центру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здійснюється відповідно до законодавства України та Статуту університету за рахунок:</w:t>
      </w:r>
    </w:p>
    <w:p w14:paraId="0000004D" w14:textId="77777777" w:rsidR="00CD1B24" w:rsidRDefault="009D4341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6.1.1. коштів загального фонду державного бюджету при наявності бюджетних асигнувань;</w:t>
      </w:r>
    </w:p>
    <w:p w14:paraId="0000004E" w14:textId="77777777" w:rsidR="00CD1B24" w:rsidRDefault="009D4341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6.1.2. коштів спеціального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фонду від надання платних послуг;</w:t>
      </w:r>
    </w:p>
    <w:p w14:paraId="0000004F" w14:textId="77777777" w:rsidR="00CD1B24" w:rsidRDefault="009D4341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6.1.3. інших джерел фінансування відповідно до законодавства України та Статуту університету.</w:t>
      </w:r>
    </w:p>
    <w:p w14:paraId="00000050" w14:textId="77777777" w:rsidR="00CD1B24" w:rsidRDefault="00CD1B24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51" w14:textId="77777777" w:rsidR="00CD1B24" w:rsidRDefault="009D434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7. РЕОРГАНІЗАЦІЯ ТА ЛІКВІДАЦІЯ</w:t>
      </w:r>
    </w:p>
    <w:p w14:paraId="00000052" w14:textId="77777777" w:rsidR="00CD1B24" w:rsidRDefault="009D43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7.1. Реорганізація та ліквідація Центру здійснюються за наказом ректора на підставі рішення </w:t>
      </w:r>
      <w:r>
        <w:rPr>
          <w:rFonts w:ascii="Times New Roman" w:eastAsia="Times New Roman" w:hAnsi="Times New Roman" w:cs="Times New Roman"/>
          <w:sz w:val="28"/>
          <w:szCs w:val="28"/>
        </w:rPr>
        <w:t>Вченої ради Університету.</w:t>
      </w:r>
    </w:p>
    <w:p w14:paraId="00000053" w14:textId="77777777" w:rsidR="00CD1B24" w:rsidRDefault="009D43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7.2. Під час ліквідації Центру працівникам, яких звільняють, гарантується дотримання їх прав та інтересів відповідно до чинного трудового законодавства України.</w:t>
      </w:r>
    </w:p>
    <w:p w14:paraId="00000054" w14:textId="77777777" w:rsidR="00CD1B24" w:rsidRDefault="009D434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00000055" w14:textId="77777777" w:rsidR="00CD1B24" w:rsidRDefault="009D434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8. ПРИКІНЦЕВІ ПОЛОЖЕННЯ</w:t>
      </w:r>
    </w:p>
    <w:p w14:paraId="00000056" w14:textId="77777777" w:rsidR="00CD1B24" w:rsidRDefault="009D43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8.1. Всі зміни та доповнення до цього Полож</w:t>
      </w:r>
      <w:r>
        <w:rPr>
          <w:rFonts w:ascii="Times New Roman" w:eastAsia="Times New Roman" w:hAnsi="Times New Roman" w:cs="Times New Roman"/>
          <w:sz w:val="28"/>
          <w:szCs w:val="28"/>
        </w:rPr>
        <w:t>ення вносяться шляхом викладення його в новій редакції.</w:t>
      </w:r>
    </w:p>
    <w:p w14:paraId="00000057" w14:textId="77777777" w:rsidR="00CD1B24" w:rsidRDefault="00CD1B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CD1B24">
      <w:pgSz w:w="11906" w:h="16838"/>
      <w:pgMar w:top="850" w:right="850" w:bottom="850" w:left="1417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BDE6D97-E1E1-4A3C-8833-16DB13122F4B}"/>
    <w:embedBold r:id="rId2" w:fontKey="{E5E3C49D-7E38-483A-87C0-F1AD0BB99E2A}"/>
    <w:embedBoldItalic r:id="rId3" w:fontKey="{17DAAE29-794E-422B-9490-8614866AB8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2EFB719E-2F59-410B-B096-8CBE4A0ACDC9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F96CAA"/>
    <w:multiLevelType w:val="multilevel"/>
    <w:tmpl w:val="38FC78EC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146" w:hanging="1146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1800" w:hanging="18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3">
      <w:start w:val="1"/>
      <w:numFmt w:val="decimal"/>
      <w:lvlText w:val="%1.%2.%3.%4."/>
      <w:lvlJc w:val="left"/>
      <w:pPr>
        <w:ind w:left="2520" w:hanging="25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28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decimal"/>
      <w:lvlText w:val="%1.%2.%3.%4.%5.%6."/>
      <w:lvlJc w:val="left"/>
      <w:pPr>
        <w:ind w:left="3600" w:hanging="36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1.%2.%3.%4.%5.%6.%7."/>
      <w:lvlJc w:val="left"/>
      <w:pPr>
        <w:ind w:left="4320" w:hanging="432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decimal"/>
      <w:lvlText w:val="%1.%2.%3.%4.%5.%6.%7.%8."/>
      <w:lvlJc w:val="left"/>
      <w:pPr>
        <w:ind w:left="4680" w:hanging="468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decimal"/>
      <w:lvlText w:val="%1.%2.%3.%4.%5.%6.%7.%8.%9."/>
      <w:lvlJc w:val="left"/>
      <w:pPr>
        <w:ind w:left="5400" w:hanging="540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1B24"/>
    <w:rsid w:val="00926998"/>
    <w:rsid w:val="00976D01"/>
    <w:rsid w:val="009D4341"/>
    <w:rsid w:val="00CD1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B49500"/>
  <w15:docId w15:val="{AF0033FD-5805-4F64-86D8-2CD076AA8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pBdr>
        <w:top w:val="nil"/>
        <w:left w:val="nil"/>
        <w:bottom w:val="nil"/>
        <w:right w:val="nil"/>
        <w:between w:val="nil"/>
      </w:pBdr>
      <w:spacing w:before="240" w:after="60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a4">
    <w:name w:val="Subtitle"/>
    <w:basedOn w:val="a"/>
    <w:next w:val="a"/>
    <w:uiPriority w:val="11"/>
    <w:qFormat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FsyXf51OVUGLdRhW+x+2ZnSmFA==">CgMxLjAyDmgudGJzZzFsZzdod3E5MgloLjFmb2I5dGU4AHIhMS13dl9JZXp0Zzd6RExQZHJ0RldXT2lwMTRRdUtyM2JD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7112</Words>
  <Characters>4054</Characters>
  <Application>Microsoft Office Word</Application>
  <DocSecurity>0</DocSecurity>
  <Lines>33</Lines>
  <Paragraphs>22</Paragraphs>
  <ScaleCrop>false</ScaleCrop>
  <Company/>
  <LinksUpToDate>false</LinksUpToDate>
  <CharactersWithSpaces>11144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forEDUCATION</cp:lastModifiedBy>
  <cp:revision>3</cp:revision>
  <dcterms:created xsi:type="dcterms:W3CDTF">2026-07-21T10:52:00Z</dcterms:created>
  <dcterms:modified xsi:type="dcterms:W3CDTF">2026-07-21T11:41:00Z</dcterms:modified>
</cp:coreProperties>
</file>